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caps w:val="0"/>
          <w:color w:val="333333"/>
          <w:spacing w:val="0"/>
          <w:sz w:val="18"/>
          <w:szCs w:val="18"/>
        </w:rPr>
      </w:pPr>
      <w:r>
        <w:rPr>
          <w:rStyle w:val="5"/>
          <w:rFonts w:hint="eastAsia" w:ascii="宋体" w:hAnsi="宋体" w:eastAsia="宋体" w:cs="宋体"/>
          <w:i w:val="0"/>
          <w:caps w:val="0"/>
          <w:color w:val="333333"/>
          <w:spacing w:val="0"/>
          <w:sz w:val="36"/>
          <w:szCs w:val="36"/>
          <w:shd w:val="clear" w:fill="FFFFFF"/>
        </w:rPr>
        <w:t>中华人民共和国工会法（全文）</w:t>
      </w:r>
    </w:p>
    <w:tbl>
      <w:tblPr>
        <w:tblStyle w:val="3"/>
        <w:tblW w:w="13958" w:type="dxa"/>
        <w:tblInd w:w="0" w:type="dxa"/>
        <w:shd w:val="clear" w:color="auto" w:fill="FFFFFF"/>
        <w:tblLayout w:type="autofit"/>
        <w:tblCellMar>
          <w:top w:w="0" w:type="dxa"/>
          <w:left w:w="0" w:type="dxa"/>
          <w:bottom w:w="0" w:type="dxa"/>
          <w:right w:w="0" w:type="dxa"/>
        </w:tblCellMar>
      </w:tblPr>
      <w:tblGrid>
        <w:gridCol w:w="13952"/>
        <w:gridCol w:w="6"/>
      </w:tblGrid>
      <w:tr>
        <w:tblPrEx>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pPr>
            <w:r>
              <w:rPr>
                <w:rFonts w:hint="eastAsia" w:ascii="宋体" w:hAnsi="宋体" w:eastAsia="宋体" w:cs="宋体"/>
                <w:i w:val="0"/>
                <w:caps w:val="0"/>
                <w:color w:val="333333"/>
                <w:spacing w:val="0"/>
                <w:sz w:val="18"/>
                <w:szCs w:val="18"/>
                <w:lang w:val="en-US"/>
              </w:rPr>
              <w:br w:type="textWrapping"/>
            </w:r>
            <w:r>
              <w:rPr>
                <w:rFonts w:hint="eastAsia" w:ascii="宋体" w:hAnsi="宋体" w:eastAsia="宋体" w:cs="宋体"/>
                <w:i w:val="0"/>
                <w:caps w:val="0"/>
                <w:color w:val="333333"/>
                <w:spacing w:val="0"/>
                <w:sz w:val="18"/>
                <w:szCs w:val="18"/>
              </w:rPr>
              <w:t>（１９９２年４月３日第七届全国人民代表大会第五次会议通过 根据２００１年１０月２７日第九届全国人民代表大会常务委员会第二十四次会议《关于修改〈中华人民共和国工会法〉的决定》修正）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第二章 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第三章 工会的权利和义务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第四章 基层工会组织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第五章 工会的经费和财产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r>
              <w:rPr>
                <w:rStyle w:val="5"/>
                <w:rFonts w:hint="eastAsia" w:ascii="宋体" w:hAnsi="宋体" w:eastAsia="宋体" w:cs="宋体"/>
                <w:i w:val="0"/>
                <w:caps w:val="0"/>
                <w:color w:val="333333"/>
                <w:spacing w:val="0"/>
                <w:sz w:val="30"/>
                <w:szCs w:val="3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第一条 为保障工会在国家政治、经济和社会生活中的地位，确定工会的权利与义务，发挥工会在社会主义现代化建设事业中的作用，根据宪法，制定本法。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第二条 工会是职工自愿结合的工人阶级的群众组织。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中华全国总工会及其各工会组织代表职工的利益，依法维护职工的合法权益。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第三条 在中国境内的企业、事业单位、机关中以工资收入为主要生活来源的体力劳动者和脑力劳动者，不分民族、种族、性别、职业、宗教信仰、教育程度，都有依法参加和组织工会的权利。任何组织和个人不得阻挠和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第四条 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工会会员全国代表大会制定或者修改《中国工会章程》，章程不得与宪法和法律相抵触。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国家保护工会的合法权益不受侵犯。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第六条 维护职工合法权益是工会的基本职责。工会在维护全国人民总体利益的同时，代表和维护职工的合法权益。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工会通过平等协商和集体合同制度，协调劳动关系，维护企业职工劳动权益。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工会依照法律规定通过职工代表大会或者其他形式，组织职工参与本单位的民主决策、民主管理和民主监督。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工会必须密切联系职工，听取和反映职工的意见和要求，关心职工的生活，帮助职工解决困难，全心全意为职工服务。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第七条 工会动员和组织职工积极参加经济建设，努力完成生产任务和工作任务。教育职工不断提高思想道德、技术业务和科学文化素质，建设有理想、有道德、有文化、有纪律的职工队伍。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第八条 中华全国总工会根据独立、平等、互相尊重、互不干涉内部事务的原则，加强同各国工会组织的友好合作关系。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r>
              <w:rPr>
                <w:rStyle w:val="5"/>
                <w:rFonts w:hint="eastAsia" w:ascii="宋体" w:hAnsi="宋体" w:eastAsia="宋体" w:cs="宋体"/>
                <w:i w:val="0"/>
                <w:caps w:val="0"/>
                <w:color w:val="333333"/>
                <w:spacing w:val="0"/>
                <w:sz w:val="30"/>
                <w:szCs w:val="30"/>
              </w:rPr>
              <w:t>第二章 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第九条 工会各级组织按照民主集中制原则建立。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各级工会委员会由会员大会或者会员代表大会民主选举产生。企业主要负责人的近亲属不得作为本企业基层工会委员会成员的人选。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各级工会委员会向同级会员大会或者会员代表大会负责并报告工作，接受其监督。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工会会员大会或者会员代表大会有权撤换或者罢免其所选举的代表或者工会委员会组成人员。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上级工会组织领导下级工会组织。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第十条 企业、事业单位、机关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企业职工较多的乡镇、城市街道，可以建立基层工会的联合会。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县级以上地方建立地方各级总工会。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同一行业或者性质相近的几个行业，可以根据需要建立全国的或者地方的产业工会。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全国建立统一的中华全国总工会。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第十一条 基层工会、地方各级总工会、全国或者地方产业工会组织的建立，必须报上一级工会批准。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上级工会可以派员帮助和指导企业职工组建工会，任何单位和个人不得阻挠。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第十二条 任何组织和个人不得随意撤销、合并工会组织。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基层工会所在的企业终止或者所在的事业单位、机关被撤销，该工会组织相应撤销，并报告上一级工会。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依前款规定被撤销的工会，其会员的会籍可以继续保留，具体管理办法由中华全国总工会制定。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第十三条 职工二百人以上的企业、事业单位的工会，可以设专职工会主席。工会专职工作人员的人数由工会与企业、事业单位协商确定。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第十四条 中华全国总工会、地方总工会、产业工会具有社会团体法人资格。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基层工会组织具备民法通则规定的法人条件的，依法取得社会团体法人资格。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第十五条 基层工会委员会每届任期三年或者五年。各级地方总工会委员会和产业工会委员会每届任期五年。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第十六条 基层工会委员会定期召开会员大会或者会员代表大会，讨论决定工会工作的重大问题。经基层工会委员会或者三分之一以上的工会会员提议，可以临时召开会员大会或者会员代表大会。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第十七条 工会主席、副主席任期未满时，不得随意调动其工作。因工作需要调动时，应当征得本级工会委员会和上一级工会的同意。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罢免工会主席、副主席必须召开会员大会或者会员代表大会讨论，非经会员大会全体会员或者会员代表大会全体代表过半数通过，不得罢免。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第十八条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r>
              <w:rPr>
                <w:rStyle w:val="5"/>
                <w:rFonts w:hint="eastAsia" w:ascii="宋体" w:hAnsi="宋体" w:eastAsia="宋体" w:cs="宋体"/>
                <w:i w:val="0"/>
                <w:caps w:val="0"/>
                <w:color w:val="333333"/>
                <w:spacing w:val="0"/>
                <w:sz w:val="30"/>
                <w:szCs w:val="30"/>
              </w:rPr>
              <w:t>第三章 工会的权利和义务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第十九条 企业、事业单位违反职工代表大会制度和其他民主管理制度，工会有权要求纠正，保障职工依法行使民主管理的权利。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法律、法规规定应当提交职工大会或者职工代表大会审议、通过、决定的事项，企业、事业单位应当依法办理。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第二十条 工会帮助、指导职工与企业以及实行企业化管理的事业单位签订劳动合同。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工会代表职工与企业以及实行企业化管理的事业单位进行平等协商，签订集体合同。集体合同草案应当提交职工代表大会或者全体职工讨论通过。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工会签订集体合同，上级工会应当给予支持和帮助。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第二十一条 企业、事业单位处分职工，工会认为不适当的，有权提出意见。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企业单方面解除职工劳动合同时，应当事先将理由通知工会，工会认为企业违反法律、法规和有关合同，要求重新研究处理时，企业应当研究工会的意见，并将处理结果书面通知工会。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职工认为企业侵犯其劳动权益而申请劳动争议仲裁或者向人民法院提起诉讼的，工会应当给予支持和帮助。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第二十二条 企业、事业单位违反劳动法律、法规规定，有下列侵犯职工劳动权益情形，工会应当代表职工与企业、事业单位交涉，要求企业、事业单位采取措施予以改正；企业、事业单位应当予以研究处理，并向工会作出答复；企业、事业单位拒不改正的，工会可以请求当地人民政府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（一）克扣职工工资的；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（二）不提供劳动安全卫生条件的；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（三）随意延长劳动时间的；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（四）侵犯女职工和未成年工特殊权益的；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（五）其他严重侵犯职工劳动权益的。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第二十三条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第二十四条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第二十五条 工会有权对企业、事业单位侵犯职工合法权益的问题进行调查，有关单位应当予以协助。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第二十六条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第二十七条 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第二十八条 工会参加企业的劳动争议调解工作。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地方劳动争议仲裁组织应当有同级工会代表参加。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第二十九条 县级以上各级总工会可以为所属工会和职工提供法律服务。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第三十条 工会协助企业、事业单位、机关办好职工集体福利事业，做好工资、劳动安全卫生和社会保险工作。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第三十一条 工会会同企业、事业单位教育职工以国家主人翁态度对待劳动，爱护国家和企业的财产，组织职工开展群众性的合理化建议、技术革新活动，进行业余文化技术学习和职工培训，组织职工开展文娱、体育活动。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第三十二条 根据政府委托，工会与有关部门共同做好劳动模范和先进生产（工作）者的评选、表彰、培养和管理工作。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第三十三条 国家机关在组织起草或者修改直接涉及职工切身利益的法律、法规、规章时，应当听取工会意见。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县级以上各级人民政府制定国民经济和社会发展计划，对涉及职工利益的重大问题，应当听取同级工会的意见。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县级以上各级人民政府及其有关部门研究制定劳动就业、工资、劳动安全卫生、社会保险等涉及职工切身利益的政策、措施时，应当吸收同级工会参加研究，听取工会意见。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第三十四条 县级以上地方各级人民政府可以召开会议或者采取适当方式，向同级工会通报政府的重要的工作部署和与工会工作有关的行政措施，研究解决工会反映的职工群众的意见和要求。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各级人民政府劳动行政部门应当会同同级工会和企业方面代表，建立劳动关系三方协商机制，共同研究解决劳动关系方面的重大问题。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r>
              <w:rPr>
                <w:rStyle w:val="5"/>
                <w:rFonts w:hint="eastAsia" w:ascii="宋体" w:hAnsi="宋体" w:eastAsia="宋体" w:cs="宋体"/>
                <w:i w:val="0"/>
                <w:caps w:val="0"/>
                <w:color w:val="333333"/>
                <w:spacing w:val="0"/>
                <w:sz w:val="30"/>
                <w:szCs w:val="30"/>
              </w:rPr>
              <w:t>第四章 基层工会组织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第三十五条 国有企业职工代表大会是企业实行民主管理的基本形式，是职工行使民主管理权力的机构，依照法律规定行使职权。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国有企业的工会委员会是职工代表大会的工作机构，负责职工代表大会的日常工作，检查、督促职工代表大会决议的执行。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第三十六条 集体企业的工会委员会，应当支持和组织职工参加民主管理和民主监督，维护职工选举和罢免管理人员、决定经营管理的重大问题的权力。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第三十七条 本法第三十五条、第三十六条规定以外的其他企业、事业单位的工会委员会，依照法律规定组织职工采取与企业、事业单位相适应的形式，参与企业、事业单位民主管理。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第三十八条 企业、事业单位研究经营管理和发展的重大问题应当听取工会的意见；召开讨论有关工资、福利、劳动安全卫生、社会保险等涉及职工切身利益的会议，必须有工会代表参加。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企业、事业单位应当支持工会依法开展工作，工会应当支持企业、事业单位依法行使经营管理权。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第三十九条 公司的董事会、监事会中职工代表的产生，依照公司法有关规定执行。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第四十条 基层工会委员会召开会议或者组织职工活动，应当在生产或者工作时间以外进行，需要占用生产或者工作时间的，应当事先征得企业、事业单位的同意。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基层工会的非专职委员占用生产或者工作时间参加会议或者从事工会工作，每月不超过三个工作日，其工资照发，其他待遇不受影响。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第四十一条 企业、事业单位、机关工会委员会的专职工作人员的工资、奖励、补贴，由所在单位支付。社会保险和其他福利待遇等，享受本单位职工同等待遇。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r>
              <w:rPr>
                <w:rStyle w:val="5"/>
                <w:rFonts w:hint="eastAsia" w:ascii="宋体" w:hAnsi="宋体" w:eastAsia="宋体" w:cs="宋体"/>
                <w:i w:val="0"/>
                <w:caps w:val="0"/>
                <w:color w:val="333333"/>
                <w:spacing w:val="0"/>
                <w:sz w:val="30"/>
                <w:szCs w:val="30"/>
              </w:rPr>
              <w:t>第五章 工会的经费和财产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第四十二条 工会经费的来源：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（一）工会会员缴纳的会费；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（二）建立工会组织的企业、事业单位、机关按每月全部职工工资总额的百分之二向工会拨缴的经费；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（三）工会所属的企业、事业单位上缴的收入；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（四）人民政府的补助；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（五）其他收入。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前款第二项规定的企业、事业单位拨缴的经费在税前列支。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工会经费主要用于为职工服务和工会活动。经费使用的具体办法由中华全国总工会制定。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第四十三条 企业、事业单位无正当理由拖延或者拒不拨缴工会经费，基层工会或者上级工会可以向当地人民法院申请支付令；拒不执行支付令的，工会可以依法申请人民法院强制执行。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第四十四条 工会应当根据经费独立原则，建立预算、决算和经费审查监督制度。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各级工会建立经费审查委员会。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各级工会经费收支情况应当由同级工会经费审查委员会审查，并且定期向会员大会或者会员代表大会报告，接受监督。工会会员大会或者会员代表大会有权对经费使用情况提出意见。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工会经费的使用应当依法接受国家的监督。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第四十五条 各级人民政府和企业、事业单位、机关应当为工会办公和开展活动，提供必要的设施和活动场所等物质条件。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第四十六条 工会的财产、经费和国家拨给工会使用的不动产，任何组织和个人不得侵占、挪用和任意调拨。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第四十七条 工会所属的为职工服务的企业、事业单位，其隶属关系不得随意改变。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第四十八条 县级以上各级工会的离休、退休人员的待遇，与国家机关工作人员同等对待。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r>
              <w:rPr>
                <w:rStyle w:val="5"/>
                <w:rFonts w:hint="eastAsia" w:ascii="宋体" w:hAnsi="宋体" w:eastAsia="宋体" w:cs="宋体"/>
                <w:i w:val="0"/>
                <w:caps w:val="0"/>
                <w:color w:val="333333"/>
                <w:spacing w:val="0"/>
                <w:sz w:val="30"/>
                <w:szCs w:val="3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第四十九条 工会对违反本法规定侵犯其合法权益的，有权提请人民政府或者有关部门予以处理，或者向人民法院提起诉讼。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第五十一条 违反本法规定，对依法履行职责的工会工作人员无正当理由调动工作岗位，进行打击报复的，由劳动行政部门责令改正、恢复原工作；造成损失的，给予赔偿。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对依法履行职责的工会工作人员进行侮辱、诽谤或者进行人身伤害，构成犯罪的，依法追究刑事责任；尚未构成犯罪的，由公安机关依照治安管理处罚条例的规定处罚。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第五十二条 违反本法规定，有下列情形之一的，由劳动行政部门责令恢复其工作，并补发被解除劳动合同期间应得的报酬，或者责令给予本人年收入二倍的赔偿：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（一）职工因参加工会活动而被解除劳动合同的；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（二）工会工作人员因履行本法规定的职责而被解除劳动合同的。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第五十三条 违反本法规定，有下列情形之一的，由县级以上人民政府责令改正，依法处理：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（一）妨碍工会组织职工通过职工代表大会和其他形式依法行使民主权利的；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（二）非法撤销、合并工会组织的；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（三）妨碍工会参加职工因工伤亡事故以及其他侵犯职工合法权益问题的调查处理的；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（四）无正当理由拒绝进行平等协商的。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第五十四条 违反本法第四十六条规定，侵占工会经费和财产拒不返还的，工会可以向人民法院提起诉讼，要求返还，并赔偿损失。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第五十五条 工会工作人员违反本法规定，损害职工或者工会权益的，由同级工会或者上级工会责令改正，或者予以处分；情节严重的，依照《中国工会章程》予以罢免；造成损失的，应当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center"/>
            </w:pPr>
            <w:r>
              <w:rPr>
                <w:rStyle w:val="5"/>
                <w:rFonts w:hint="eastAsia" w:ascii="宋体" w:hAnsi="宋体" w:eastAsia="宋体" w:cs="宋体"/>
                <w:i w:val="0"/>
                <w:caps w:val="0"/>
                <w:color w:val="333333"/>
                <w:spacing w:val="0"/>
                <w:sz w:val="30"/>
                <w:szCs w:val="3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第五十六条 中华全国总工会会同有关国家机关制定机关工会实施本法的具体办法。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pPr>
            <w:r>
              <w:rPr>
                <w:rFonts w:hint="eastAsia" w:ascii="宋体" w:hAnsi="宋体" w:eastAsia="宋体" w:cs="宋体"/>
                <w:i w:val="0"/>
                <w:caps w:val="0"/>
                <w:color w:val="333333"/>
                <w:spacing w:val="0"/>
                <w:sz w:val="18"/>
                <w:szCs w:val="18"/>
              </w:rPr>
              <w:t>第五十七条 本法自公布之日起施行。１９５０年６月２９日中央人民政府颁布的《中华人民共和国工会法》同时废止。</w:t>
            </w:r>
          </w:p>
        </w:tc>
        <w:tc>
          <w:tcPr>
            <w:tcW w:w="0" w:type="auto"/>
            <w:tcBorders>
              <w:top w:val="nil"/>
              <w:left w:val="nil"/>
              <w:bottom w:val="nil"/>
              <w:right w:val="nil"/>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45" w:right="45" w:firstLine="0"/>
              <w:jc w:val="left"/>
              <w:rPr>
                <w:rFonts w:hint="eastAsia" w:ascii="宋体" w:hAnsi="宋体" w:eastAsia="宋体" w:cs="宋体"/>
                <w:i w:val="0"/>
                <w:caps w:val="0"/>
                <w:color w:val="333333"/>
                <w:spacing w:val="0"/>
                <w:sz w:val="18"/>
                <w:szCs w:val="18"/>
              </w:rPr>
            </w:pPr>
          </w:p>
        </w:tc>
      </w:tr>
    </w:tbl>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F2920"/>
    <w:rsid w:val="1A28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2020-04-08T08:26:00Z</dcterms:created>
  <dc:creator>Administrator</dc:creator>
  <cp:lastModifiedBy>Administrator</cp:lastModifiedBy>
  <dcterms:modified xsi:type="dcterms:W3CDTF">2020-04-08T08:28:41Z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