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2C" w:rsidRDefault="00FC522C">
      <w:pPr>
        <w:jc w:val="center"/>
        <w:rPr>
          <w:rFonts w:ascii="仿宋" w:eastAsia="仿宋" w:hAnsi="仿宋"/>
          <w:b/>
          <w:sz w:val="44"/>
          <w:szCs w:val="24"/>
        </w:rPr>
      </w:pPr>
      <w:bookmarkStart w:id="0" w:name="_GoBack"/>
      <w:bookmarkEnd w:id="0"/>
      <w:r>
        <w:rPr>
          <w:rFonts w:ascii="黑体" w:eastAsia="黑体" w:hAnsi="黑体" w:hint="eastAsia"/>
          <w:b/>
          <w:color w:val="222222"/>
          <w:kern w:val="0"/>
          <w:sz w:val="44"/>
          <w:szCs w:val="24"/>
          <w:shd w:val="clear" w:color="auto" w:fill="FFFFFF"/>
        </w:rPr>
        <w:t>龙口一中</w:t>
      </w:r>
      <w:r w:rsidR="00FA4DFA">
        <w:rPr>
          <w:rFonts w:ascii="黑体" w:eastAsia="黑体" w:hAnsi="黑体"/>
          <w:b/>
          <w:color w:val="222222"/>
          <w:kern w:val="0"/>
          <w:sz w:val="44"/>
          <w:szCs w:val="24"/>
          <w:shd w:val="clear" w:color="auto" w:fill="FFFFFF"/>
        </w:rPr>
        <w:t>2020-2021</w:t>
      </w:r>
      <w:r w:rsidR="00FA4DFA">
        <w:rPr>
          <w:rFonts w:ascii="黑体" w:eastAsia="黑体" w:hAnsi="黑体" w:hint="eastAsia"/>
          <w:b/>
          <w:color w:val="222222"/>
          <w:kern w:val="0"/>
          <w:sz w:val="44"/>
          <w:szCs w:val="24"/>
          <w:shd w:val="clear" w:color="auto" w:fill="FFFFFF"/>
        </w:rPr>
        <w:t>学年</w:t>
      </w:r>
      <w:r>
        <w:rPr>
          <w:rFonts w:ascii="黑体" w:eastAsia="黑体" w:hAnsi="黑体" w:hint="eastAsia"/>
          <w:b/>
          <w:color w:val="222222"/>
          <w:kern w:val="0"/>
          <w:sz w:val="44"/>
          <w:szCs w:val="24"/>
          <w:shd w:val="clear" w:color="auto" w:fill="FFFFFF"/>
        </w:rPr>
        <w:t>学生发展指导课教研活动计划</w:t>
      </w:r>
    </w:p>
    <w:p w:rsidR="00FC522C" w:rsidRDefault="00FC522C">
      <w:pPr>
        <w:pStyle w:val="a3"/>
        <w:shd w:val="clear" w:color="auto" w:fill="FFFFFF"/>
        <w:spacing w:before="0" w:beforeAutospacing="0" w:after="0" w:afterAutospacing="0" w:line="405" w:lineRule="atLeast"/>
        <w:rPr>
          <w:rFonts w:ascii="仿宋" w:eastAsia="仿宋" w:hAnsi="仿宋"/>
          <w:b/>
          <w:color w:val="222222"/>
          <w:sz w:val="30"/>
          <w:shd w:val="clear" w:color="auto" w:fill="FFFFFF"/>
        </w:rPr>
      </w:pPr>
    </w:p>
    <w:p w:rsidR="00FC522C" w:rsidRDefault="00FC522C">
      <w:pPr>
        <w:pStyle w:val="a3"/>
        <w:shd w:val="clear" w:color="auto" w:fill="FFFFFF"/>
        <w:spacing w:before="0" w:beforeAutospacing="0" w:after="0" w:afterAutospacing="0" w:line="405" w:lineRule="atLeast"/>
        <w:rPr>
          <w:rFonts w:ascii="仿宋" w:eastAsia="仿宋" w:hAnsi="仿宋"/>
          <w:b/>
          <w:color w:val="222222"/>
          <w:sz w:val="30"/>
        </w:rPr>
      </w:pPr>
      <w:r>
        <w:rPr>
          <w:rFonts w:ascii="仿宋" w:eastAsia="仿宋" w:hAnsi="仿宋" w:hint="eastAsia"/>
          <w:b/>
          <w:color w:val="222222"/>
          <w:sz w:val="30"/>
          <w:shd w:val="clear" w:color="auto" w:fill="FFFFFF"/>
        </w:rPr>
        <w:t>一、教研的指导思想</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t>面向全体学生，以学生发展指导为根本，以助力学生全面发展、主动发展为宗旨，以实施课程改革为核心，以深化校本教研为主线，以培养学生的自我规划意识和自主发展潜力为重点，以学生发展指导课程标准的精神为指导，加强学生发展指导工作的教学研究，提高学生发展指导教师群体的业务素质和课堂教学水平，推进我校学生发展指导工作改革，促进学生的全面、持续、和谐发展。</w:t>
      </w:r>
    </w:p>
    <w:p w:rsidR="00FC522C" w:rsidRDefault="00FC522C">
      <w:pPr>
        <w:pStyle w:val="a3"/>
        <w:shd w:val="clear" w:color="auto" w:fill="FFFFFF"/>
        <w:spacing w:before="0" w:beforeAutospacing="0" w:after="0" w:afterAutospacing="0" w:line="405" w:lineRule="atLeast"/>
        <w:rPr>
          <w:rFonts w:ascii="仿宋" w:eastAsia="仿宋" w:hAnsi="仿宋"/>
          <w:b/>
          <w:color w:val="222222"/>
          <w:sz w:val="30"/>
          <w:shd w:val="clear" w:color="auto" w:fill="FFFFFF"/>
        </w:rPr>
      </w:pPr>
      <w:r>
        <w:rPr>
          <w:rFonts w:ascii="仿宋" w:eastAsia="仿宋" w:hAnsi="仿宋" w:hint="eastAsia"/>
          <w:b/>
          <w:color w:val="222222"/>
          <w:sz w:val="30"/>
          <w:shd w:val="clear" w:color="auto" w:fill="FFFFFF"/>
        </w:rPr>
        <w:t>二、教研的理念与目标</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t>以实施课堂教学模式改革和教学方法创新、学习方式转变为重点，开展有新意的切合我校教学实际的教研活动。构建立体课堂结构，激发学生学习生涯规划知识的兴趣，为学生创设思考和设计的空间，提倡合作交流的课堂学习氛围。让学生学会在知识获得的过程中，全面认识自我，发现兴趣特长，树立正确的理想信念，培养自主发展的意识和能力。</w:t>
      </w:r>
    </w:p>
    <w:p w:rsidR="00FC522C" w:rsidRDefault="00FC522C">
      <w:pPr>
        <w:pStyle w:val="a3"/>
        <w:shd w:val="clear" w:color="auto" w:fill="FFFFFF"/>
        <w:spacing w:before="0" w:beforeAutospacing="0" w:after="0" w:afterAutospacing="0" w:line="405" w:lineRule="atLeast"/>
        <w:rPr>
          <w:rFonts w:ascii="仿宋" w:eastAsia="仿宋" w:hAnsi="仿宋"/>
          <w:color w:val="222222"/>
          <w:sz w:val="30"/>
          <w:shd w:val="clear" w:color="auto" w:fill="FFFFFF"/>
        </w:rPr>
      </w:pPr>
      <w:r>
        <w:rPr>
          <w:rFonts w:ascii="仿宋" w:eastAsia="仿宋" w:hAnsi="仿宋" w:hint="eastAsia"/>
          <w:b/>
          <w:color w:val="222222"/>
          <w:sz w:val="30"/>
          <w:shd w:val="clear" w:color="auto" w:fill="FFFFFF"/>
        </w:rPr>
        <w:t>三、教研的任务与形式</w:t>
      </w:r>
    </w:p>
    <w:p w:rsidR="00FC522C" w:rsidRDefault="00FC522C">
      <w:pPr>
        <w:pStyle w:val="a3"/>
        <w:shd w:val="clear" w:color="auto" w:fill="FFFFFF"/>
        <w:spacing w:before="0" w:beforeAutospacing="0" w:after="0" w:afterAutospacing="0" w:line="405" w:lineRule="atLeast"/>
        <w:rPr>
          <w:rFonts w:ascii="仿宋" w:eastAsia="仿宋" w:hAnsi="仿宋"/>
          <w:color w:val="222222"/>
          <w:sz w:val="30"/>
          <w:shd w:val="clear" w:color="auto" w:fill="FFFFFF"/>
        </w:rPr>
      </w:pPr>
      <w:r>
        <w:rPr>
          <w:rFonts w:ascii="仿宋" w:eastAsia="仿宋" w:hAnsi="仿宋" w:hint="eastAsia"/>
          <w:color w:val="222222"/>
          <w:sz w:val="30"/>
          <w:shd w:val="clear" w:color="auto" w:fill="FFFFFF"/>
        </w:rPr>
        <w:t>（一）强化学习研究，不断推进课堂教学改革</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color w:val="222222"/>
          <w:sz w:val="30"/>
          <w:shd w:val="clear" w:color="auto" w:fill="FFFFFF"/>
        </w:rPr>
        <w:t>1.</w:t>
      </w:r>
      <w:r>
        <w:rPr>
          <w:rFonts w:ascii="仿宋" w:eastAsia="仿宋" w:hAnsi="仿宋" w:hint="eastAsia"/>
          <w:color w:val="222222"/>
          <w:sz w:val="30"/>
          <w:shd w:val="clear" w:color="auto" w:fill="FFFFFF"/>
        </w:rPr>
        <w:t>加强学习，更新理念，提高理论学习的实效性。</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t>课程改革是进一步深化教育教学改革全面推进素质教育的重要举措，全体教师要不断学习新的课程理念，切实树立起与新课程相适应的课程观、教学观、人才观，用先进的教育理念指导教学实践。教师要结合学习资料和教学实际撰写较深刻的学习体会，以加强理论学习的实效性。</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color w:val="222222"/>
          <w:sz w:val="30"/>
          <w:shd w:val="clear" w:color="auto" w:fill="FFFFFF"/>
        </w:rPr>
        <w:t>2.</w:t>
      </w:r>
      <w:r>
        <w:rPr>
          <w:rFonts w:ascii="仿宋" w:eastAsia="仿宋" w:hAnsi="仿宋" w:hint="eastAsia"/>
          <w:color w:val="222222"/>
          <w:sz w:val="30"/>
          <w:shd w:val="clear" w:color="auto" w:fill="FFFFFF"/>
        </w:rPr>
        <w:t>开展撰写优秀课堂教学案例、生涯教育教学论文、生涯教育故事、优秀生涯规划指导案例、教学反思等活动，不断提高教师教学教研水平。学校推荐优秀成果参加各级教科研组织的评选活动，获奖状况纳入教师考核。</w:t>
      </w:r>
    </w:p>
    <w:p w:rsidR="00FC522C" w:rsidRDefault="00FC522C">
      <w:pPr>
        <w:pStyle w:val="a3"/>
        <w:shd w:val="clear" w:color="auto" w:fill="FFFFFF"/>
        <w:spacing w:before="0" w:beforeAutospacing="0" w:after="0" w:afterAutospacing="0" w:line="405" w:lineRule="atLeast"/>
        <w:rPr>
          <w:rFonts w:ascii="仿宋" w:eastAsia="仿宋" w:hAnsi="仿宋"/>
          <w:color w:val="222222"/>
          <w:sz w:val="30"/>
          <w:shd w:val="clear" w:color="auto" w:fill="FFFFFF"/>
        </w:rPr>
      </w:pPr>
      <w:r>
        <w:rPr>
          <w:rFonts w:ascii="仿宋" w:eastAsia="仿宋" w:hAnsi="仿宋" w:hint="eastAsia"/>
          <w:color w:val="222222"/>
          <w:sz w:val="30"/>
          <w:shd w:val="clear" w:color="auto" w:fill="FFFFFF"/>
        </w:rPr>
        <w:t>（二）优化教研常规管理，提高教研工作的实效性。</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color w:val="222222"/>
          <w:sz w:val="30"/>
          <w:shd w:val="clear" w:color="auto" w:fill="FFFFFF"/>
        </w:rPr>
        <w:t>1.</w:t>
      </w:r>
      <w:r>
        <w:rPr>
          <w:rFonts w:ascii="仿宋" w:eastAsia="仿宋" w:hAnsi="仿宋" w:hint="eastAsia"/>
          <w:color w:val="222222"/>
          <w:sz w:val="30"/>
          <w:shd w:val="clear" w:color="auto" w:fill="FFFFFF"/>
        </w:rPr>
        <w:t>依据学校“学生发展指导”工作整体要求，各级部制订学生发展指导教学教研计划。各学区（部）综合科负责落实教学教研计划，教师个人应根据计划，结合自身实际，制定教研计划和进行教研总结。教研计划每学期制订一次。</w:t>
      </w:r>
    </w:p>
    <w:p w:rsidR="00FC522C" w:rsidRDefault="00FC522C">
      <w:pPr>
        <w:pStyle w:val="a3"/>
        <w:shd w:val="clear" w:color="auto" w:fill="FFFFFF"/>
        <w:spacing w:before="0" w:beforeAutospacing="0" w:after="0" w:afterAutospacing="0" w:line="405" w:lineRule="atLeast"/>
        <w:rPr>
          <w:rFonts w:ascii="仿宋" w:eastAsia="仿宋" w:hAnsi="仿宋"/>
          <w:color w:val="222222"/>
          <w:sz w:val="30"/>
          <w:shd w:val="clear" w:color="auto" w:fill="FFFFFF"/>
        </w:rPr>
      </w:pPr>
      <w:r>
        <w:rPr>
          <w:rFonts w:ascii="仿宋" w:eastAsia="仿宋" w:hAnsi="仿宋" w:hint="eastAsia"/>
          <w:color w:val="222222"/>
          <w:sz w:val="30"/>
          <w:shd w:val="clear" w:color="auto" w:fill="FFFFFF"/>
        </w:rPr>
        <w:t xml:space="preserve">　　</w:t>
      </w:r>
      <w:r>
        <w:rPr>
          <w:rFonts w:ascii="仿宋" w:eastAsia="仿宋" w:hAnsi="仿宋"/>
          <w:color w:val="222222"/>
          <w:sz w:val="30"/>
          <w:shd w:val="clear" w:color="auto" w:fill="FFFFFF"/>
        </w:rPr>
        <w:t>2.</w:t>
      </w:r>
      <w:r>
        <w:rPr>
          <w:rFonts w:ascii="仿宋" w:eastAsia="仿宋" w:hAnsi="仿宋" w:hint="eastAsia"/>
          <w:color w:val="222222"/>
          <w:sz w:val="30"/>
          <w:shd w:val="clear" w:color="auto" w:fill="FFFFFF"/>
        </w:rPr>
        <w:t>定期召开教研会议</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lastRenderedPageBreak/>
        <w:t>根据学校工作议程，各学区、各级部、各教研组定期召开相关负责人工作例会。以协调组织，指导安排学生发展指导教研工作。要求定时定点，活动资料要详细记录并上报学生处。</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color w:val="222222"/>
          <w:sz w:val="30"/>
          <w:shd w:val="clear" w:color="auto" w:fill="FFFFFF"/>
        </w:rPr>
        <w:t>3.</w:t>
      </w:r>
      <w:r>
        <w:rPr>
          <w:rFonts w:ascii="仿宋" w:eastAsia="仿宋" w:hAnsi="仿宋" w:hint="eastAsia"/>
          <w:color w:val="222222"/>
          <w:sz w:val="30"/>
          <w:shd w:val="clear" w:color="auto" w:fill="FFFFFF"/>
        </w:rPr>
        <w:t>坚持集体教研活动。</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t>各级部要求每月至少开展一次集中教研活动，要求定时定点定人。各级部须根据学校计划，确立活动资料和活动方式，确立中心发言人并使之做好充分准备。做到每次活动有效果，人人有收获。活动过程资料记录及时综合科。</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color w:val="222222"/>
          <w:sz w:val="30"/>
          <w:shd w:val="clear" w:color="auto" w:fill="FFFFFF"/>
        </w:rPr>
        <w:t>4.</w:t>
      </w:r>
      <w:r>
        <w:rPr>
          <w:rFonts w:ascii="仿宋" w:eastAsia="仿宋" w:hAnsi="仿宋" w:hint="eastAsia"/>
          <w:color w:val="222222"/>
          <w:sz w:val="30"/>
          <w:shd w:val="clear" w:color="auto" w:fill="FFFFFF"/>
        </w:rPr>
        <w:t>充分发挥骨干教师在教科研中的带头作用。</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t>骨干教师需积极参与教研专题或课题研究，撰写教研论文或优秀案例，主讲研究课。总结教学经验，起到带领和辐射的作用。</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color w:val="222222"/>
          <w:sz w:val="30"/>
          <w:shd w:val="clear" w:color="auto" w:fill="FFFFFF"/>
        </w:rPr>
        <w:t>5.</w:t>
      </w:r>
      <w:r>
        <w:rPr>
          <w:rFonts w:ascii="仿宋" w:eastAsia="仿宋" w:hAnsi="仿宋" w:hint="eastAsia"/>
          <w:color w:val="222222"/>
          <w:sz w:val="30"/>
          <w:shd w:val="clear" w:color="auto" w:fill="FFFFFF"/>
        </w:rPr>
        <w:t>组织教师交流学习。</w:t>
      </w:r>
    </w:p>
    <w:p w:rsidR="00FC522C" w:rsidRDefault="00FC522C">
      <w:pPr>
        <w:pStyle w:val="a3"/>
        <w:shd w:val="clear" w:color="auto" w:fill="FFFFFF"/>
        <w:spacing w:before="0" w:beforeAutospacing="0" w:after="0" w:afterAutospacing="0" w:line="405" w:lineRule="atLeast"/>
        <w:rPr>
          <w:rFonts w:ascii="仿宋" w:eastAsia="仿宋" w:hAnsi="仿宋"/>
          <w:color w:val="222222"/>
          <w:sz w:val="30"/>
          <w:shd w:val="clear" w:color="auto" w:fill="FFFFFF"/>
        </w:rPr>
      </w:pPr>
      <w:r>
        <w:rPr>
          <w:rFonts w:ascii="仿宋" w:eastAsia="仿宋" w:hAnsi="仿宋" w:hint="eastAsia"/>
          <w:color w:val="222222"/>
          <w:sz w:val="30"/>
          <w:shd w:val="clear" w:color="auto" w:fill="FFFFFF"/>
        </w:rPr>
        <w:t>（三）认真实施各项文件，提高学生发展指导工作的实效性。</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t>根据发展指导工作的各项既定文件，选拔培养一批能发挥骨干示范作用的高水平教师，构成高素质教师梯队，逐步建成一支规模适当，素质优良，结构合理，相对稳定，能够适应教育改革和学生发展需要的具有良好敬业精神和高尚职业道德的生涯规划导师队伍。主要落实以下文件：</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hint="eastAsia"/>
          <w:color w:val="222222"/>
          <w:sz w:val="30"/>
          <w:shd w:val="clear" w:color="auto" w:fill="FFFFFF"/>
        </w:rPr>
        <w:t>《龙口一中生涯教育核心团队组建实施办法》、《龙口一中关于开展学生发展指导优质课活动通知》、《龙口一中优秀生涯规划导师评选实施方案》、《“生涯规划教育”特色班级建设“先进班组合”评价办法》等。</w:t>
      </w:r>
    </w:p>
    <w:p w:rsidR="00FC522C" w:rsidRDefault="00FC522C">
      <w:pPr>
        <w:pStyle w:val="a3"/>
        <w:shd w:val="clear" w:color="auto" w:fill="FFFFFF"/>
        <w:spacing w:before="0" w:beforeAutospacing="0" w:after="0" w:afterAutospacing="0" w:line="405" w:lineRule="atLeast"/>
        <w:rPr>
          <w:rFonts w:ascii="仿宋" w:eastAsia="仿宋" w:hAnsi="仿宋"/>
          <w:color w:val="222222"/>
          <w:sz w:val="30"/>
          <w:shd w:val="clear" w:color="auto" w:fill="FFFFFF"/>
        </w:rPr>
      </w:pPr>
      <w:r>
        <w:rPr>
          <w:rFonts w:ascii="仿宋" w:eastAsia="仿宋" w:hAnsi="仿宋" w:hint="eastAsia"/>
          <w:color w:val="222222"/>
          <w:sz w:val="30"/>
          <w:shd w:val="clear" w:color="auto" w:fill="FFFFFF"/>
        </w:rPr>
        <w:t>（四）统筹学校资源，激励教师创新发展。</w:t>
      </w:r>
    </w:p>
    <w:p w:rsidR="00FC522C" w:rsidRDefault="00FC522C">
      <w:pPr>
        <w:pStyle w:val="a3"/>
        <w:shd w:val="clear" w:color="auto" w:fill="FFFFFF"/>
        <w:spacing w:before="0" w:beforeAutospacing="0" w:after="0" w:afterAutospacing="0" w:line="405" w:lineRule="atLeast"/>
        <w:ind w:firstLine="600"/>
        <w:rPr>
          <w:rFonts w:ascii="仿宋" w:eastAsia="仿宋" w:hAnsi="仿宋"/>
          <w:color w:val="222222"/>
          <w:sz w:val="30"/>
          <w:shd w:val="clear" w:color="auto" w:fill="FFFFFF"/>
        </w:rPr>
      </w:pPr>
      <w:r>
        <w:rPr>
          <w:rFonts w:ascii="仿宋" w:eastAsia="仿宋" w:hAnsi="仿宋"/>
          <w:color w:val="222222"/>
          <w:sz w:val="30"/>
          <w:shd w:val="clear" w:color="auto" w:fill="FFFFFF"/>
        </w:rPr>
        <w:t>1.</w:t>
      </w:r>
      <w:r>
        <w:rPr>
          <w:rFonts w:ascii="仿宋" w:eastAsia="仿宋" w:hAnsi="仿宋" w:hint="eastAsia"/>
          <w:color w:val="222222"/>
          <w:sz w:val="30"/>
          <w:shd w:val="clear" w:color="auto" w:fill="FFFFFF"/>
        </w:rPr>
        <w:t>专家指导：定期邀请有关的专家讲学，为教师开阔视野，接理论前沿，构成敏锐的科研潜力创设条件；根据培养对象的培养方向和培养潜力，定期请有关专家对其进行有针对性的个别指导，以充分发展其教育教学中的个性品质。</w:t>
      </w:r>
    </w:p>
    <w:p w:rsidR="00FC522C" w:rsidRDefault="00FC522C">
      <w:pPr>
        <w:pStyle w:val="a3"/>
        <w:shd w:val="clear" w:color="auto" w:fill="FFFFFF"/>
        <w:spacing w:before="0" w:beforeAutospacing="0" w:after="0" w:afterAutospacing="0" w:line="405" w:lineRule="atLeast"/>
        <w:ind w:firstLine="600"/>
        <w:rPr>
          <w:rFonts w:ascii="仿宋" w:eastAsia="仿宋" w:hAnsi="仿宋"/>
          <w:color w:val="222222"/>
          <w:sz w:val="30"/>
          <w:shd w:val="clear" w:color="auto" w:fill="FFFFFF"/>
        </w:rPr>
      </w:pPr>
      <w:r>
        <w:rPr>
          <w:rFonts w:ascii="仿宋" w:eastAsia="仿宋" w:hAnsi="仿宋"/>
          <w:color w:val="222222"/>
          <w:sz w:val="30"/>
          <w:shd w:val="clear" w:color="auto" w:fill="FFFFFF"/>
        </w:rPr>
        <w:t>2.</w:t>
      </w:r>
      <w:r>
        <w:rPr>
          <w:rFonts w:ascii="仿宋" w:eastAsia="仿宋" w:hAnsi="仿宋" w:hint="eastAsia"/>
          <w:color w:val="222222"/>
          <w:sz w:val="30"/>
          <w:shd w:val="clear" w:color="auto" w:fill="FFFFFF"/>
        </w:rPr>
        <w:t>创设平台：为名师的成长创设相应的教学交流、研讨的平台，比如：定期开展全校性的公开课、研究课等大型的课例研讨活动，促进教师之间的交流和提高；开展教师与学生的对话，促进教师和学生的交流沟通。</w:t>
      </w:r>
    </w:p>
    <w:p w:rsidR="00FC522C" w:rsidRDefault="00FC522C">
      <w:pPr>
        <w:pStyle w:val="a3"/>
        <w:shd w:val="clear" w:color="auto" w:fill="FFFFFF"/>
        <w:spacing w:before="0" w:beforeAutospacing="0" w:after="0" w:afterAutospacing="0" w:line="405" w:lineRule="atLeast"/>
        <w:ind w:firstLineChars="200" w:firstLine="600"/>
        <w:rPr>
          <w:rFonts w:ascii="仿宋" w:eastAsia="仿宋" w:hAnsi="仿宋"/>
          <w:color w:val="222222"/>
          <w:sz w:val="30"/>
          <w:shd w:val="clear" w:color="auto" w:fill="FFFFFF"/>
        </w:rPr>
      </w:pPr>
      <w:r>
        <w:rPr>
          <w:rFonts w:ascii="仿宋" w:eastAsia="仿宋" w:hAnsi="仿宋"/>
          <w:color w:val="222222"/>
          <w:sz w:val="30"/>
          <w:shd w:val="clear" w:color="auto" w:fill="FFFFFF"/>
        </w:rPr>
        <w:t>3.</w:t>
      </w:r>
      <w:r>
        <w:rPr>
          <w:rFonts w:ascii="仿宋" w:eastAsia="仿宋" w:hAnsi="仿宋" w:hint="eastAsia"/>
          <w:color w:val="222222"/>
          <w:sz w:val="30"/>
          <w:shd w:val="clear" w:color="auto" w:fill="FFFFFF"/>
        </w:rPr>
        <w:t>课题训练：学生发展指导骨干教师在研究自己的教育教学实践的基础上，确定科研课题，以课题为中心建立课题组带动教师群体的教育教学科研，藉此提高团队的教育科研潜力，也是发挥名师的辐射作用的一种有效形式。透过此项教学形式，推出一批教学科研成果。</w:t>
      </w:r>
    </w:p>
    <w:p w:rsidR="00FC522C" w:rsidRDefault="00FC522C">
      <w:pPr>
        <w:pStyle w:val="a3"/>
        <w:shd w:val="clear" w:color="auto" w:fill="FFFFFF"/>
        <w:spacing w:before="0" w:beforeAutospacing="0" w:after="0" w:afterAutospacing="0" w:line="405" w:lineRule="atLeast"/>
        <w:rPr>
          <w:rFonts w:ascii="仿宋" w:eastAsia="仿宋" w:hAnsi="仿宋"/>
          <w:color w:val="222222"/>
          <w:sz w:val="30"/>
          <w:shd w:val="clear" w:color="auto" w:fill="FFFFFF"/>
        </w:rPr>
      </w:pPr>
      <w:r>
        <w:rPr>
          <w:rFonts w:ascii="仿宋" w:eastAsia="仿宋" w:hAnsi="仿宋" w:hint="eastAsia"/>
          <w:b/>
          <w:color w:val="222222"/>
          <w:sz w:val="30"/>
          <w:shd w:val="clear" w:color="auto" w:fill="FFFFFF"/>
        </w:rPr>
        <w:t xml:space="preserve">四、教研活动计划配档表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3652"/>
        <w:gridCol w:w="1230"/>
        <w:gridCol w:w="1387"/>
        <w:gridCol w:w="1676"/>
        <w:gridCol w:w="1380"/>
      </w:tblGrid>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lastRenderedPageBreak/>
              <w:t>序号</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教研活动主题</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活动形式</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时间安排</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参加人员</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责任人</w:t>
            </w:r>
          </w:p>
        </w:tc>
      </w:tr>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1</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“选择是一种能力”生涯规划教育主题班会</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主题班会</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教研</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3</w:t>
            </w:r>
            <w:r>
              <w:rPr>
                <w:rFonts w:ascii="仿宋" w:eastAsia="仿宋" w:hAnsi="仿宋" w:hint="eastAsia"/>
                <w:color w:val="222222"/>
                <w:shd w:val="clear" w:color="auto" w:fill="FFFFFF"/>
              </w:rPr>
              <w:t>月下旬</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高一、高二班主任</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tc>
      </w:tr>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2</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生涯规划教育与选科走班</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学习交流</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4</w:t>
            </w:r>
            <w:r>
              <w:rPr>
                <w:rFonts w:ascii="仿宋" w:eastAsia="仿宋" w:hAnsi="仿宋" w:hint="eastAsia"/>
                <w:color w:val="222222"/>
                <w:shd w:val="clear" w:color="auto" w:fill="FFFFFF"/>
              </w:rPr>
              <w:t>月</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高一、高二班主任</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级部</w:t>
            </w:r>
          </w:p>
        </w:tc>
      </w:tr>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3</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生涯规划教育与学科融合探讨</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经验交流</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5</w:t>
            </w:r>
            <w:r>
              <w:rPr>
                <w:rFonts w:ascii="仿宋" w:eastAsia="仿宋" w:hAnsi="仿宋" w:hint="eastAsia"/>
                <w:color w:val="222222"/>
                <w:shd w:val="clear" w:color="auto" w:fill="FFFFFF"/>
              </w:rPr>
              <w:t>月</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班主任</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学科带头人</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教研组</w:t>
            </w:r>
          </w:p>
        </w:tc>
      </w:tr>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4</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“了解专业和了解大学”</w:t>
            </w:r>
            <w:r>
              <w:rPr>
                <w:rFonts w:ascii="仿宋" w:eastAsia="仿宋" w:hAnsi="仿宋"/>
                <w:color w:val="222222"/>
                <w:shd w:val="clear" w:color="auto" w:fill="FFFFFF"/>
              </w:rPr>
              <w:t>——</w:t>
            </w:r>
            <w:r>
              <w:rPr>
                <w:rFonts w:ascii="仿宋" w:eastAsia="仿宋" w:hAnsi="仿宋" w:hint="eastAsia"/>
                <w:color w:val="222222"/>
                <w:shd w:val="clear" w:color="auto" w:fill="FFFFFF"/>
              </w:rPr>
              <w:t>我的人生我规划</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专家指导</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学科教研</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6</w:t>
            </w:r>
            <w:r>
              <w:rPr>
                <w:rFonts w:ascii="仿宋" w:eastAsia="仿宋" w:hAnsi="仿宋" w:hint="eastAsia"/>
                <w:color w:val="222222"/>
                <w:shd w:val="clear" w:color="auto" w:fill="FFFFFF"/>
              </w:rPr>
              <w:t>月初</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生涯规划导师团队</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tc>
      </w:tr>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5</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高中学生生涯规划教育的意义</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学科教研</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9</w:t>
            </w:r>
            <w:r>
              <w:rPr>
                <w:rFonts w:ascii="仿宋" w:eastAsia="仿宋" w:hAnsi="仿宋" w:hint="eastAsia"/>
                <w:color w:val="222222"/>
                <w:shd w:val="clear" w:color="auto" w:fill="FFFFFF"/>
              </w:rPr>
              <w:t>月上旬</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高一班主任</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tc>
      </w:tr>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6</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生涯规划导师技能培训</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培训与工作坊</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10</w:t>
            </w:r>
            <w:r>
              <w:rPr>
                <w:rFonts w:ascii="仿宋" w:eastAsia="仿宋" w:hAnsi="仿宋" w:hint="eastAsia"/>
                <w:color w:val="222222"/>
                <w:shd w:val="clear" w:color="auto" w:fill="FFFFFF"/>
              </w:rPr>
              <w:t>月</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生涯规划导师团队</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综合科</w:t>
            </w:r>
          </w:p>
        </w:tc>
      </w:tr>
      <w:tr w:rsidR="00FC522C">
        <w:trPr>
          <w:trHeight w:val="839"/>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7</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“我的价值观”一课中的德育渗透</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观摩课</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与教研</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11</w:t>
            </w:r>
            <w:r>
              <w:rPr>
                <w:rFonts w:ascii="仿宋" w:eastAsia="仿宋" w:hAnsi="仿宋" w:hint="eastAsia"/>
                <w:color w:val="222222"/>
                <w:shd w:val="clear" w:color="auto" w:fill="FFFFFF"/>
              </w:rPr>
              <w:t>月</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高一班主任</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tc>
      </w:tr>
      <w:tr w:rsidR="00FC522C">
        <w:trPr>
          <w:trHeight w:val="850"/>
        </w:trPr>
        <w:tc>
          <w:tcPr>
            <w:tcW w:w="791"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8</w:t>
            </w:r>
          </w:p>
        </w:tc>
        <w:tc>
          <w:tcPr>
            <w:tcW w:w="3652"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如何指导学生“职业体验”</w:t>
            </w:r>
          </w:p>
        </w:tc>
        <w:tc>
          <w:tcPr>
            <w:tcW w:w="123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大讲堂</w:t>
            </w:r>
          </w:p>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课题研讨</w:t>
            </w:r>
          </w:p>
        </w:tc>
        <w:tc>
          <w:tcPr>
            <w:tcW w:w="1387"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color w:val="222222"/>
                <w:shd w:val="clear" w:color="auto" w:fill="FFFFFF"/>
              </w:rPr>
              <w:t>12</w:t>
            </w:r>
            <w:r>
              <w:rPr>
                <w:rFonts w:ascii="仿宋" w:eastAsia="仿宋" w:hAnsi="仿宋" w:hint="eastAsia"/>
                <w:color w:val="222222"/>
                <w:shd w:val="clear" w:color="auto" w:fill="FFFFFF"/>
              </w:rPr>
              <w:t>月下旬</w:t>
            </w:r>
          </w:p>
        </w:tc>
        <w:tc>
          <w:tcPr>
            <w:tcW w:w="1676"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高一班主任各学科教师</w:t>
            </w:r>
          </w:p>
        </w:tc>
        <w:tc>
          <w:tcPr>
            <w:tcW w:w="1380" w:type="dxa"/>
            <w:vAlign w:val="center"/>
          </w:tcPr>
          <w:p w:rsidR="00FC522C" w:rsidRDefault="00FC522C">
            <w:pPr>
              <w:pStyle w:val="a3"/>
              <w:spacing w:before="0" w:beforeAutospacing="0" w:after="0" w:afterAutospacing="0" w:line="405" w:lineRule="atLeast"/>
              <w:jc w:val="center"/>
              <w:rPr>
                <w:rFonts w:ascii="仿宋" w:eastAsia="仿宋" w:hAnsi="仿宋"/>
                <w:color w:val="222222"/>
                <w:shd w:val="clear" w:color="auto" w:fill="FFFFFF"/>
              </w:rPr>
            </w:pPr>
            <w:r>
              <w:rPr>
                <w:rFonts w:ascii="仿宋" w:eastAsia="仿宋" w:hAnsi="仿宋" w:hint="eastAsia"/>
                <w:color w:val="222222"/>
                <w:shd w:val="clear" w:color="auto" w:fill="FFFFFF"/>
              </w:rPr>
              <w:t>学生处</w:t>
            </w:r>
          </w:p>
        </w:tc>
      </w:tr>
    </w:tbl>
    <w:p w:rsidR="00FC522C" w:rsidRDefault="00FC522C">
      <w:pPr>
        <w:jc w:val="right"/>
        <w:rPr>
          <w:rFonts w:ascii="仿宋" w:eastAsia="仿宋" w:hAnsi="仿宋"/>
          <w:sz w:val="30"/>
          <w:szCs w:val="24"/>
        </w:rPr>
      </w:pPr>
    </w:p>
    <w:p w:rsidR="00FC522C" w:rsidRDefault="00FC522C">
      <w:pPr>
        <w:jc w:val="right"/>
        <w:rPr>
          <w:rFonts w:ascii="仿宋" w:eastAsia="仿宋" w:hAnsi="仿宋"/>
          <w:sz w:val="30"/>
          <w:szCs w:val="24"/>
        </w:rPr>
      </w:pPr>
    </w:p>
    <w:p w:rsidR="00FC522C" w:rsidRDefault="00FC522C">
      <w:pPr>
        <w:jc w:val="right"/>
        <w:rPr>
          <w:rFonts w:ascii="仿宋" w:eastAsia="仿宋" w:hAnsi="仿宋"/>
          <w:sz w:val="30"/>
          <w:szCs w:val="24"/>
        </w:rPr>
      </w:pPr>
      <w:r>
        <w:rPr>
          <w:rFonts w:ascii="仿宋" w:eastAsia="仿宋" w:hAnsi="仿宋" w:hint="eastAsia"/>
          <w:sz w:val="30"/>
          <w:szCs w:val="24"/>
        </w:rPr>
        <w:t>龙口一中</w:t>
      </w:r>
    </w:p>
    <w:p w:rsidR="00FC522C" w:rsidRDefault="00FC522C">
      <w:pPr>
        <w:jc w:val="right"/>
        <w:rPr>
          <w:rFonts w:ascii="仿宋" w:eastAsia="仿宋" w:hAnsi="仿宋"/>
          <w:sz w:val="30"/>
          <w:szCs w:val="24"/>
        </w:rPr>
      </w:pPr>
      <w:r>
        <w:rPr>
          <w:rFonts w:ascii="仿宋" w:eastAsia="仿宋" w:hAnsi="仿宋" w:hint="eastAsia"/>
          <w:sz w:val="30"/>
          <w:szCs w:val="24"/>
        </w:rPr>
        <w:t>学生发展指导中心</w:t>
      </w:r>
    </w:p>
    <w:p w:rsidR="00FC522C" w:rsidRDefault="00874B6D">
      <w:pPr>
        <w:jc w:val="right"/>
        <w:rPr>
          <w:rFonts w:ascii="仿宋" w:eastAsia="仿宋" w:hAnsi="仿宋"/>
          <w:sz w:val="30"/>
          <w:szCs w:val="24"/>
        </w:rPr>
      </w:pPr>
      <w:r>
        <w:rPr>
          <w:rFonts w:ascii="仿宋" w:eastAsia="仿宋" w:hAnsi="仿宋"/>
          <w:sz w:val="30"/>
          <w:szCs w:val="24"/>
        </w:rPr>
        <w:t>2020</w:t>
      </w:r>
      <w:r w:rsidR="00FC522C">
        <w:rPr>
          <w:rFonts w:ascii="仿宋" w:eastAsia="仿宋" w:hAnsi="仿宋" w:hint="eastAsia"/>
          <w:sz w:val="30"/>
          <w:szCs w:val="24"/>
        </w:rPr>
        <w:t>年</w:t>
      </w:r>
      <w:r>
        <w:rPr>
          <w:rFonts w:ascii="仿宋" w:eastAsia="仿宋" w:hAnsi="仿宋"/>
          <w:sz w:val="30"/>
          <w:szCs w:val="24"/>
        </w:rPr>
        <w:t>4</w:t>
      </w:r>
      <w:r w:rsidR="00FC522C">
        <w:rPr>
          <w:rFonts w:ascii="仿宋" w:eastAsia="仿宋" w:hAnsi="仿宋" w:hint="eastAsia"/>
          <w:sz w:val="30"/>
          <w:szCs w:val="24"/>
        </w:rPr>
        <w:t>月</w:t>
      </w:r>
    </w:p>
    <w:sectPr w:rsidR="00FC522C">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F9" w:rsidRDefault="00D72CF9">
      <w:pPr>
        <w:widowControl w:val="0"/>
        <w:autoSpaceDE w:val="0"/>
        <w:autoSpaceDN w:val="0"/>
        <w:adjustRightInd w:val="0"/>
        <w:jc w:val="left"/>
        <w:rPr>
          <w:kern w:val="0"/>
          <w:sz w:val="24"/>
          <w:szCs w:val="24"/>
        </w:rPr>
      </w:pPr>
      <w:r>
        <w:rPr>
          <w:kern w:val="0"/>
          <w:sz w:val="24"/>
          <w:szCs w:val="24"/>
        </w:rPr>
        <w:separator/>
      </w:r>
    </w:p>
  </w:endnote>
  <w:endnote w:type="continuationSeparator" w:id="0">
    <w:p w:rsidR="00D72CF9" w:rsidRDefault="00D72CF9">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F9" w:rsidRDefault="00D72CF9">
      <w:pPr>
        <w:widowControl w:val="0"/>
        <w:autoSpaceDE w:val="0"/>
        <w:autoSpaceDN w:val="0"/>
        <w:adjustRightInd w:val="0"/>
        <w:jc w:val="left"/>
        <w:rPr>
          <w:kern w:val="0"/>
          <w:sz w:val="24"/>
          <w:szCs w:val="24"/>
        </w:rPr>
      </w:pPr>
      <w:r>
        <w:rPr>
          <w:kern w:val="0"/>
          <w:sz w:val="24"/>
          <w:szCs w:val="24"/>
        </w:rPr>
        <w:separator/>
      </w:r>
    </w:p>
  </w:footnote>
  <w:footnote w:type="continuationSeparator" w:id="0">
    <w:p w:rsidR="00D72CF9" w:rsidRDefault="00D72CF9">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AA98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64628C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6647BE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CAAF3A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0FC435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0FA6ED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F52751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354035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22A1F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BA761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alignTablesRowByRow/>
    <w:forgetLastTabAlignment/>
    <w:adjustLineHeightInTable/>
    <w:layoutRawTableWidth/>
    <w:layoutTableRowsApart/>
    <w:doNotBreakWrappedTables/>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B6D"/>
    <w:rsid w:val="00000000"/>
    <w:rsid w:val="00760045"/>
    <w:rsid w:val="00874B6D"/>
    <w:rsid w:val="00891EC3"/>
    <w:rsid w:val="00D72CF9"/>
    <w:rsid w:val="00EB1825"/>
    <w:rsid w:val="00FA4DFA"/>
    <w:rsid w:val="00FC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rmal (Web)"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jc w:val="both"/>
    </w:pPr>
    <w:rPr>
      <w:kern w:val="2"/>
      <w:sz w:val="21"/>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1771</Characters>
  <Application>Microsoft Office Word</Application>
  <DocSecurity>0</DocSecurity>
  <Lines>14</Lines>
  <Paragraphs>4</Paragraphs>
  <ScaleCrop>false</ScaleCrop>
  <Company>YZG</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Jzy</dc:creator>
  <cp:lastModifiedBy>lenovo</cp:lastModifiedBy>
  <cp:revision>2</cp:revision>
  <dcterms:created xsi:type="dcterms:W3CDTF">2020-12-04T06:48:00Z</dcterms:created>
  <dcterms:modified xsi:type="dcterms:W3CDTF">2020-12-04T06:48:00Z</dcterms:modified>
</cp:coreProperties>
</file>